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微软雅黑" w:hAnsi="微软雅黑" w:eastAsia="微软雅黑" w:cs="微软雅黑"/>
          <w:b/>
          <w:bCs/>
          <w:color w:val="000000"/>
          <w:kern w:val="0"/>
          <w:sz w:val="36"/>
          <w:szCs w:val="36"/>
        </w:rPr>
      </w:pP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西澳大学2023年下半年学期交流生项目</w:t>
      </w:r>
      <w:r>
        <w:rPr>
          <w:rFonts w:hint="eastAsia" w:ascii="微软雅黑" w:hAnsi="微软雅黑" w:eastAsia="微软雅黑" w:cs="微软雅黑"/>
          <w:b/>
          <w:bCs/>
          <w:color w:val="000000"/>
          <w:kern w:val="0"/>
          <w:sz w:val="36"/>
          <w:szCs w:val="36"/>
        </w:rPr>
        <w:t>的通知</w:t>
      </w: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color w:val="auto"/>
          <w:sz w:val="24"/>
          <w:szCs w:val="24"/>
          <w:highlight w:val="none"/>
          <w:lang w:eastAsia="zh-CN"/>
        </w:rPr>
      </w:pPr>
      <w:r>
        <w:rPr>
          <w:rFonts w:hint="eastAsia" w:ascii="微软雅黑" w:hAnsi="微软雅黑" w:eastAsia="微软雅黑" w:cs="微软雅黑"/>
          <w:bCs/>
          <w:sz w:val="24"/>
          <w:szCs w:val="24"/>
        </w:rPr>
        <w:t>为</w:t>
      </w:r>
      <w:r>
        <w:rPr>
          <w:rFonts w:hint="eastAsia" w:ascii="微软雅黑" w:hAnsi="微软雅黑" w:eastAsia="微软雅黑" w:cs="微软雅黑"/>
          <w:bCs/>
          <w:sz w:val="24"/>
          <w:szCs w:val="24"/>
          <w:lang w:val="en-US" w:eastAsia="zh-CN"/>
        </w:rPr>
        <w:t>开拓学生视野</w:t>
      </w:r>
      <w:r>
        <w:rPr>
          <w:rFonts w:hint="eastAsia" w:ascii="微软雅黑" w:hAnsi="微软雅黑" w:eastAsia="微软雅黑" w:cs="微软雅黑"/>
          <w:bCs/>
          <w:color w:val="auto"/>
          <w:sz w:val="24"/>
          <w:szCs w:val="24"/>
          <w:highlight w:val="none"/>
        </w:rPr>
        <w:t>，</w:t>
      </w:r>
      <w:r>
        <w:rPr>
          <w:rFonts w:hint="eastAsia" w:ascii="微软雅黑" w:hAnsi="微软雅黑" w:eastAsia="微软雅黑" w:cs="微软雅黑"/>
          <w:bCs/>
          <w:color w:val="auto"/>
          <w:sz w:val="24"/>
          <w:szCs w:val="24"/>
          <w:highlight w:val="none"/>
          <w:lang w:val="en-US" w:eastAsia="zh-CN"/>
        </w:rPr>
        <w:t>提升国际化意识，加强学生学习和科研能力，</w:t>
      </w:r>
      <w:r>
        <w:rPr>
          <w:rFonts w:hint="eastAsia" w:ascii="微软雅黑" w:hAnsi="微软雅黑" w:eastAsia="微软雅黑" w:cs="微软雅黑"/>
          <w:bCs/>
          <w:color w:val="auto"/>
          <w:sz w:val="24"/>
          <w:szCs w:val="24"/>
          <w:highlight w:val="none"/>
        </w:rPr>
        <w:t>现向我校学生推荐</w:t>
      </w:r>
      <w:r>
        <w:rPr>
          <w:rFonts w:hint="eastAsia" w:ascii="微软雅黑" w:hAnsi="微软雅黑" w:eastAsia="微软雅黑" w:cs="微软雅黑"/>
          <w:bCs/>
          <w:color w:val="auto"/>
          <w:sz w:val="24"/>
          <w:szCs w:val="24"/>
          <w:highlight w:val="none"/>
          <w:lang w:val="en-US" w:eastAsia="zh-CN"/>
        </w:rPr>
        <w:t>西澳大学2023年下半年学期交流生</w:t>
      </w:r>
      <w:r>
        <w:rPr>
          <w:rFonts w:hint="eastAsia" w:ascii="微软雅黑" w:hAnsi="微软雅黑" w:eastAsia="微软雅黑" w:cs="微软雅黑"/>
          <w:bCs/>
          <w:color w:val="auto"/>
          <w:sz w:val="24"/>
          <w:szCs w:val="24"/>
          <w:highlight w:val="none"/>
        </w:rPr>
        <w:t>项目，</w:t>
      </w:r>
      <w:r>
        <w:rPr>
          <w:rFonts w:hint="eastAsia" w:ascii="微软雅黑" w:hAnsi="微软雅黑" w:eastAsia="微软雅黑" w:cs="微软雅黑"/>
          <w:bCs/>
          <w:sz w:val="24"/>
          <w:szCs w:val="24"/>
          <w:highlight w:val="none"/>
        </w:rPr>
        <w:t>欢迎同学们踊跃报名。</w:t>
      </w:r>
    </w:p>
    <w:p>
      <w:pPr>
        <w:spacing w:line="380" w:lineRule="exact"/>
        <w:ind w:firstLine="480" w:firstLineChars="200"/>
        <w:rPr>
          <w:rFonts w:ascii="微软雅黑" w:hAnsi="微软雅黑" w:eastAsia="微软雅黑" w:cs="微软雅黑"/>
          <w:bCs/>
          <w:color w:val="auto"/>
          <w:sz w:val="24"/>
          <w:szCs w:val="24"/>
          <w:highlight w:val="none"/>
        </w:rPr>
      </w:pPr>
    </w:p>
    <w:p>
      <w:pPr>
        <w:spacing w:line="380" w:lineRule="exact"/>
        <w:ind w:firstLine="480"/>
        <w:rPr>
          <w:rFonts w:ascii="微软雅黑" w:hAnsi="微软雅黑" w:eastAsia="微软雅黑" w:cs="微软雅黑"/>
          <w:b/>
          <w:sz w:val="24"/>
          <w:szCs w:val="24"/>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西澳大学（University of Western Australia，简称:UWA），建校于1911年，位于澳大利亚西澳大利亚州首府珀斯，是著名研究型大学，澳大利亚最具历史、代表性和实力的研究型大学之一 ，澳大利亚八校联盟、全球大学高研院联盟、昴宿星大学联盟、英联邦大学协会成员 ，同时还是澳大利亚六所砂岩学府之一。在2023年QS世界大学排名中，西澳大学名列第90位。</w:t>
      </w:r>
    </w:p>
    <w:p>
      <w:pPr>
        <w:spacing w:line="380" w:lineRule="exact"/>
        <w:ind w:firstLine="480" w:firstLineChars="200"/>
        <w:rPr>
          <w:rFonts w:ascii="微软雅黑" w:hAnsi="微软雅黑" w:eastAsia="微软雅黑" w:cs="微软雅黑"/>
          <w:bCs/>
          <w:sz w:val="24"/>
          <w:szCs w:val="24"/>
        </w:rPr>
      </w:pPr>
      <w:r>
        <w:rPr>
          <w:rFonts w:hint="eastAsia" w:ascii="微软雅黑" w:hAnsi="微软雅黑" w:eastAsia="微软雅黑" w:cs="微软雅黑"/>
          <w:bCs/>
          <w:sz w:val="24"/>
          <w:szCs w:val="24"/>
        </w:rPr>
        <w:t>西澳大学是世界百强名校，同时也是世界上最美丽的大学之一。校内古老的罗马式建筑，古朴庄严的走廊，巨石铺垫的人行道，随处可见的绿色草坪和古树，构成了风景如画的校园。它所处的城市——珀斯（Perth），几乎是最能诠释澳大利亚自然景观和真实生活状态的城市。</w:t>
      </w:r>
    </w:p>
    <w:p>
      <w:pPr>
        <w:spacing w:line="380" w:lineRule="exact"/>
        <w:ind w:firstLine="480" w:firstLineChars="200"/>
        <w:rPr>
          <w:rFonts w:ascii="微软雅黑" w:hAnsi="微软雅黑" w:eastAsia="微软雅黑" w:cs="微软雅黑"/>
          <w:bCs/>
          <w:sz w:val="24"/>
          <w:szCs w:val="24"/>
        </w:rPr>
      </w:pPr>
    </w:p>
    <w:p>
      <w:pPr>
        <w:numPr>
          <w:ilvl w:val="0"/>
          <w:numId w:val="1"/>
        </w:numPr>
        <w:tabs>
          <w:tab w:val="left" w:pos="7386"/>
        </w:tabs>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r>
        <w:rPr>
          <w:rFonts w:hint="eastAsia" w:ascii="微软雅黑" w:hAnsi="微软雅黑" w:eastAsia="微软雅黑" w:cs="微软雅黑"/>
          <w:b/>
          <w:sz w:val="24"/>
          <w:szCs w:val="24"/>
          <w:lang w:eastAsia="zh-CN"/>
        </w:rPr>
        <w:tab/>
      </w:r>
    </w:p>
    <w:p>
      <w:pPr>
        <w:numPr>
          <w:ilvl w:val="0"/>
          <w:numId w:val="2"/>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
          <w:bCs/>
          <w:kern w:val="0"/>
          <w:sz w:val="24"/>
          <w:szCs w:val="24"/>
        </w:rPr>
        <w:t>专业学分课程：</w:t>
      </w:r>
      <w:r>
        <w:rPr>
          <w:rFonts w:hint="eastAsia" w:ascii="微软雅黑" w:hAnsi="微软雅黑" w:eastAsia="微软雅黑" w:cs="微软雅黑"/>
          <w:bCs/>
          <w:sz w:val="24"/>
          <w:szCs w:val="24"/>
        </w:rPr>
        <w:t>2023年</w:t>
      </w:r>
      <w:r>
        <w:rPr>
          <w:rFonts w:hint="eastAsia" w:ascii="微软雅黑" w:hAnsi="微软雅黑" w:eastAsia="微软雅黑" w:cs="微软雅黑"/>
          <w:bCs/>
          <w:sz w:val="24"/>
          <w:szCs w:val="24"/>
          <w:lang w:val="en-US" w:eastAsia="zh-CN"/>
        </w:rPr>
        <w:t>7</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17</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11</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12</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一学期</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w:t>
      </w:r>
    </w:p>
    <w:p>
      <w:pPr>
        <w:numPr>
          <w:ilvl w:val="0"/>
          <w:numId w:val="0"/>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截止日期：2023年4</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30</w:t>
      </w:r>
      <w:r>
        <w:rPr>
          <w:rFonts w:hint="eastAsia" w:ascii="微软雅黑" w:hAnsi="微软雅黑" w:eastAsia="微软雅黑" w:cs="微软雅黑"/>
          <w:bCs/>
          <w:sz w:val="24"/>
          <w:szCs w:val="24"/>
        </w:rPr>
        <w:t>日</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与西澳大学在校生一起上课，与在校生享受同等权利和义务。通过期末考试或课程考核，获得西澳大学成绩单和学分证明。除了医学、牙医、心理学研究生课程及法学核心课程以外，全校所开设的所有课程均接受访学学生选择，共可以选择４门专业课程（Unit），每个课程6个学分。</w:t>
      </w:r>
    </w:p>
    <w:p>
      <w:pPr>
        <w:spacing w:line="380" w:lineRule="exact"/>
        <w:ind w:firstLine="480" w:firstLineChars="200"/>
        <w:jc w:val="lef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课程查询：</w:t>
      </w:r>
      <w:r>
        <w:rPr>
          <w:rFonts w:hint="eastAsia" w:ascii="微软雅黑" w:hAnsi="微软雅黑" w:eastAsia="微软雅黑" w:cs="微软雅黑"/>
          <w:bCs/>
          <w:sz w:val="24"/>
          <w:szCs w:val="24"/>
        </w:rPr>
        <w:fldChar w:fldCharType="begin"/>
      </w:r>
      <w:r>
        <w:rPr>
          <w:rFonts w:hint="eastAsia" w:ascii="微软雅黑" w:hAnsi="微软雅黑" w:eastAsia="微软雅黑" w:cs="微软雅黑"/>
          <w:bCs/>
          <w:sz w:val="24"/>
          <w:szCs w:val="24"/>
        </w:rPr>
        <w:instrText xml:space="preserve"> HYPERLINK "https://handbooks.uwa.edu.au/" </w:instrText>
      </w:r>
      <w:r>
        <w:rPr>
          <w:rFonts w:hint="eastAsia" w:ascii="微软雅黑" w:hAnsi="微软雅黑" w:eastAsia="微软雅黑" w:cs="微软雅黑"/>
          <w:bCs/>
          <w:sz w:val="24"/>
          <w:szCs w:val="24"/>
        </w:rPr>
        <w:fldChar w:fldCharType="separate"/>
      </w:r>
      <w:r>
        <w:rPr>
          <w:rStyle w:val="7"/>
          <w:rFonts w:hint="eastAsia" w:ascii="微软雅黑" w:hAnsi="微软雅黑" w:eastAsia="微软雅黑" w:cs="微软雅黑"/>
          <w:bCs/>
          <w:sz w:val="24"/>
          <w:szCs w:val="24"/>
        </w:rPr>
        <w:t>https://handbooks.uwa.edu.au/</w:t>
      </w:r>
      <w:r>
        <w:rPr>
          <w:rFonts w:hint="eastAsia" w:ascii="微软雅黑" w:hAnsi="微软雅黑" w:eastAsia="微软雅黑" w:cs="微软雅黑"/>
          <w:bCs/>
          <w:sz w:val="24"/>
          <w:szCs w:val="24"/>
        </w:rPr>
        <w:fldChar w:fldCharType="end"/>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
          <w:bCs/>
          <w:kern w:val="0"/>
          <w:sz w:val="24"/>
          <w:szCs w:val="24"/>
        </w:rPr>
        <w:t>（二）英语语言课程：</w:t>
      </w:r>
      <w:r>
        <w:rPr>
          <w:rFonts w:hint="eastAsia" w:ascii="微软雅黑" w:hAnsi="微软雅黑" w:eastAsia="微软雅黑" w:cs="微软雅黑"/>
          <w:bCs/>
          <w:sz w:val="24"/>
          <w:szCs w:val="24"/>
        </w:rPr>
        <w:t>2023年7月17日—11月3日（15周</w:t>
      </w:r>
      <w:r>
        <w:rPr>
          <w:rFonts w:hint="eastAsia" w:ascii="微软雅黑" w:hAnsi="微软雅黑" w:eastAsia="微软雅黑" w:cs="微软雅黑"/>
          <w:bCs/>
          <w:sz w:val="24"/>
          <w:szCs w:val="24"/>
          <w:lang w:eastAsia="zh-CN"/>
        </w:rPr>
        <w:t>）</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*学生也可根据自身情况选择不同起止时间或不同周数，具体请咨询项目部老师。</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截止日期：2023年5月30日</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课程由西澳大学英语语言教学中心（Centre for English Language Teaching）提供，有数十年的悠久历史，每年有来自全世界120多个国家的青年学生在此访问学习，是增进对世界各国历史、文化、语言了解，开拓视野、增长见识，结交国际朋友的最佳机会。课程分为两种，英语基础较一般的学生修读英语与沟通基础课程、英语水平中等偏上学生修读学术英语课程，按英语水平组成班级，与来自世界各地的学生一起上课，通过此课程可迅速提高学生英语表达和应用能力。访学期间，学生还可以选择直接在西澳大学报名和参加雅思考试。</w:t>
      </w:r>
    </w:p>
    <w:p>
      <w:pPr>
        <w:spacing w:line="380" w:lineRule="exact"/>
        <w:rPr>
          <w:rFonts w:hint="default" w:ascii="微软雅黑" w:hAnsi="微软雅黑" w:eastAsia="微软雅黑" w:cs="微软雅黑"/>
          <w:bCs/>
          <w:sz w:val="24"/>
          <w:szCs w:val="24"/>
          <w:lang w:val="en-US" w:eastAsia="zh-CN"/>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三、费用说明</w:t>
      </w:r>
      <w:bookmarkStart w:id="0" w:name="OLE_LINK2"/>
      <w:bookmarkStart w:id="1" w:name="OLE_LINK1"/>
    </w:p>
    <w:bookmarkEnd w:id="0"/>
    <w:bookmarkEnd w:id="1"/>
    <w:p>
      <w:pPr>
        <w:spacing w:line="380" w:lineRule="exact"/>
        <w:ind w:firstLine="480"/>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专业学分课程学费：约13950澳元/学期（各专业学费略有不同）</w:t>
      </w:r>
    </w:p>
    <w:p>
      <w:pPr>
        <w:spacing w:line="380" w:lineRule="exact"/>
        <w:ind w:firstLine="480"/>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英语语言课程学费：约6150澳元/15周（根据时长略有区别）</w:t>
      </w:r>
    </w:p>
    <w:p>
      <w:pPr>
        <w:spacing w:line="380" w:lineRule="exact"/>
        <w:ind w:firstLine="480"/>
        <w:rPr>
          <w:rFonts w:hint="eastAsia"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以实际录取通知书为准，不含杂费。</w:t>
      </w:r>
    </w:p>
    <w:p>
      <w:pPr>
        <w:spacing w:line="380" w:lineRule="exact"/>
        <w:ind w:firstLine="480"/>
        <w:rPr>
          <w:rFonts w:ascii="微软雅黑" w:hAnsi="微软雅黑" w:eastAsia="微软雅黑" w:cs="微软雅黑"/>
          <w:sz w:val="24"/>
          <w:szCs w:val="24"/>
          <w:highlight w:val="none"/>
        </w:rPr>
      </w:pPr>
      <w:r>
        <w:rPr>
          <w:rFonts w:hint="eastAsia" w:ascii="微软雅黑" w:hAnsi="微软雅黑" w:eastAsia="微软雅黑" w:cs="微软雅黑"/>
          <w:sz w:val="24"/>
          <w:szCs w:val="24"/>
          <w:highlight w:val="none"/>
        </w:rPr>
        <w:t>其他费用参考：住宿约300-450澳元/周；日常基本餐费约15澳元/餐。</w:t>
      </w:r>
    </w:p>
    <w:p>
      <w:pPr>
        <w:spacing w:line="380" w:lineRule="exact"/>
        <w:ind w:firstLine="480"/>
        <w:rPr>
          <w:rFonts w:ascii="微软雅黑" w:hAnsi="微软雅黑" w:eastAsia="微软雅黑" w:cs="微软雅黑"/>
          <w:sz w:val="24"/>
          <w:szCs w:val="24"/>
          <w:highlight w:val="yellow"/>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遵纪守法，自理和适应能力较强，获得国内教务处或相关学院同意；</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专业学分课程申请条件：雅思6.5（各小项不低于6分）或托福82分；雅思6.0（各小项不低于5.5分）也可申请，</w:t>
      </w:r>
      <w:r>
        <w:rPr>
          <w:rFonts w:hint="eastAsia" w:ascii="微软雅黑" w:hAnsi="微软雅黑" w:eastAsia="微软雅黑" w:cs="微软雅黑"/>
          <w:kern w:val="0"/>
          <w:sz w:val="24"/>
          <w:szCs w:val="24"/>
          <w:lang w:val="en-US" w:eastAsia="zh-CN"/>
        </w:rPr>
        <w:t>评估通过后</w:t>
      </w:r>
      <w:r>
        <w:rPr>
          <w:rFonts w:hint="eastAsia" w:ascii="微软雅黑" w:hAnsi="微软雅黑" w:eastAsia="微软雅黑" w:cs="微软雅黑"/>
          <w:kern w:val="0"/>
          <w:sz w:val="24"/>
          <w:szCs w:val="24"/>
        </w:rPr>
        <w:t>４门所选课程中必须有一门是英语必修课程</w:t>
      </w:r>
      <w:r>
        <w:rPr>
          <w:rFonts w:hint="eastAsia" w:ascii="微软雅黑" w:hAnsi="微软雅黑" w:eastAsia="微软雅黑" w:cs="微软雅黑"/>
          <w:kern w:val="0"/>
          <w:sz w:val="24"/>
          <w:szCs w:val="24"/>
          <w:lang w:eastAsia="zh-CN"/>
        </w:rPr>
        <w:t>（Professional and Academic</w:t>
      </w:r>
      <w:r>
        <w:rPr>
          <w:rFonts w:hint="eastAsia" w:ascii="微软雅黑" w:hAnsi="微软雅黑" w:eastAsia="微软雅黑" w:cs="微软雅黑"/>
          <w:kern w:val="0"/>
          <w:sz w:val="24"/>
          <w:szCs w:val="24"/>
          <w:lang w:val="en-US" w:eastAsia="zh-CN"/>
        </w:rPr>
        <w:t xml:space="preserve"> </w:t>
      </w:r>
      <w:r>
        <w:rPr>
          <w:rFonts w:hint="eastAsia" w:ascii="微软雅黑" w:hAnsi="微软雅黑" w:eastAsia="微软雅黑" w:cs="微软雅黑"/>
          <w:kern w:val="0"/>
          <w:sz w:val="24"/>
          <w:szCs w:val="24"/>
          <w:lang w:eastAsia="zh-CN"/>
        </w:rPr>
        <w:t>Communications</w:t>
      </w:r>
      <w:r>
        <w:rPr>
          <w:rFonts w:hint="eastAsia" w:ascii="微软雅黑" w:hAnsi="微软雅黑" w:eastAsia="微软雅黑" w:cs="微软雅黑"/>
          <w:kern w:val="0"/>
          <w:sz w:val="24"/>
          <w:szCs w:val="24"/>
          <w:lang w:val="en-US" w:eastAsia="zh-CN"/>
        </w:rPr>
        <w:t xml:space="preserve"> PACM1100</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rPr>
        <w:t>。本科生和研究生均可申请，须已在国内完成一年级第一学期课程，无挂科记录；</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英语语言课程申请条件：有一定的英语表达能力基础，入学后根据学生能力等级安排最合适的课程时间表。专科生、本科生、研究生均可申请；</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家庭有一定经济能力，能够承担课程和生活费用，且符合签证要求；</w:t>
      </w:r>
    </w:p>
    <w:p>
      <w:pPr>
        <w:numPr>
          <w:ilvl w:val="0"/>
          <w:numId w:val="3"/>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西澳大学有权根据优选或资源限制等因素推迟接受或拒绝部分同学关于专业学分课程类访学的申请，并退还全部未实际发生费用。</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4"/>
        </w:numPr>
        <w:spacing w:line="380" w:lineRule="exact"/>
        <w:ind w:left="0" w:leftChars="0" w:firstLine="480" w:firstLineChars="200"/>
        <w:rPr>
          <w:rFonts w:hint="eastAsia"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按学校要求填写校内报名表。</w:t>
      </w:r>
    </w:p>
    <w:p>
      <w:pPr>
        <w:numPr>
          <w:ilvl w:val="0"/>
          <w:numId w:val="4"/>
        </w:numPr>
        <w:spacing w:line="380" w:lineRule="exact"/>
        <w:ind w:left="0" w:leftChars="0" w:firstLine="480" w:firstLineChars="200"/>
        <w:rPr>
          <w:rFonts w:ascii="微软雅黑" w:hAnsi="微软雅黑" w:eastAsia="微软雅黑" w:cs="微软雅黑"/>
          <w:b w:val="0"/>
          <w:bCs w:val="0"/>
          <w:kern w:val="0"/>
          <w:sz w:val="24"/>
          <w:szCs w:val="24"/>
        </w:rPr>
      </w:pPr>
      <w:r>
        <w:rPr>
          <w:rFonts w:hint="eastAsia" w:ascii="微软雅黑" w:hAnsi="微软雅黑" w:eastAsia="微软雅黑" w:cs="微软雅黑"/>
          <w:b w:val="0"/>
          <w:bCs w:val="0"/>
          <w:kern w:val="0"/>
          <w:sz w:val="24"/>
          <w:szCs w:val="24"/>
        </w:rPr>
        <w:t>打开链接：</w:t>
      </w:r>
      <w:r>
        <w:rPr>
          <w:rFonts w:hint="eastAsia" w:ascii="微软雅黑" w:hAnsi="微软雅黑" w:eastAsia="微软雅黑" w:cs="微软雅黑"/>
          <w:b w:val="0"/>
          <w:bCs w:val="0"/>
          <w:kern w:val="0"/>
          <w:sz w:val="24"/>
          <w:szCs w:val="24"/>
        </w:rPr>
        <w:fldChar w:fldCharType="begin"/>
      </w:r>
      <w:r>
        <w:rPr>
          <w:rFonts w:hint="eastAsia" w:ascii="微软雅黑" w:hAnsi="微软雅黑" w:eastAsia="微软雅黑" w:cs="微软雅黑"/>
          <w:b w:val="0"/>
          <w:bCs w:val="0"/>
          <w:kern w:val="0"/>
          <w:sz w:val="24"/>
          <w:szCs w:val="24"/>
        </w:rPr>
        <w:instrText xml:space="preserve"> HYPERLINK "https://jinshuju.net/f/FVsIHp" </w:instrText>
      </w:r>
      <w:r>
        <w:rPr>
          <w:rFonts w:hint="eastAsia" w:ascii="微软雅黑" w:hAnsi="微软雅黑" w:eastAsia="微软雅黑" w:cs="微软雅黑"/>
          <w:b w:val="0"/>
          <w:bCs w:val="0"/>
          <w:kern w:val="0"/>
          <w:sz w:val="24"/>
          <w:szCs w:val="24"/>
        </w:rPr>
        <w:fldChar w:fldCharType="separate"/>
      </w:r>
      <w:r>
        <w:rPr>
          <w:rStyle w:val="7"/>
          <w:rFonts w:hint="eastAsia" w:ascii="微软雅黑" w:hAnsi="微软雅黑" w:eastAsia="微软雅黑" w:cs="微软雅黑"/>
          <w:b w:val="0"/>
          <w:bCs w:val="0"/>
          <w:kern w:val="0"/>
          <w:sz w:val="24"/>
          <w:szCs w:val="24"/>
        </w:rPr>
        <w:t>https://jinshuju.net/f/FVsIHp</w:t>
      </w:r>
      <w:r>
        <w:rPr>
          <w:rFonts w:hint="eastAsia" w:ascii="微软雅黑" w:hAnsi="微软雅黑" w:eastAsia="微软雅黑" w:cs="微软雅黑"/>
          <w:b w:val="0"/>
          <w:bCs w:val="0"/>
          <w:kern w:val="0"/>
          <w:sz w:val="24"/>
          <w:szCs w:val="24"/>
        </w:rPr>
        <w:fldChar w:fldCharType="end"/>
      </w:r>
      <w:r>
        <w:rPr>
          <w:rFonts w:hint="eastAsia" w:ascii="微软雅黑" w:hAnsi="微软雅黑" w:eastAsia="微软雅黑" w:cs="微软雅黑"/>
          <w:b w:val="0"/>
          <w:bCs w:val="0"/>
          <w:kern w:val="0"/>
          <w:sz w:val="24"/>
          <w:szCs w:val="24"/>
        </w:rPr>
        <w:t>，</w:t>
      </w:r>
      <w:r>
        <w:rPr>
          <w:rFonts w:hint="eastAsia" w:ascii="微软雅黑" w:hAnsi="微软雅黑" w:eastAsia="微软雅黑" w:cs="微软雅黑"/>
          <w:b w:val="0"/>
          <w:bCs w:val="0"/>
          <w:kern w:val="0"/>
          <w:sz w:val="24"/>
          <w:szCs w:val="24"/>
          <w:lang w:val="en-US" w:eastAsia="zh-CN"/>
        </w:rPr>
        <w:t>填写项目主办方</w:t>
      </w:r>
      <w:r>
        <w:rPr>
          <w:rFonts w:hint="eastAsia" w:ascii="微软雅黑" w:hAnsi="微软雅黑" w:eastAsia="微软雅黑" w:cs="微软雅黑"/>
          <w:b w:val="0"/>
          <w:bCs w:val="0"/>
          <w:kern w:val="0"/>
          <w:sz w:val="24"/>
          <w:szCs w:val="24"/>
        </w:rPr>
        <w:t>报名表。</w:t>
      </w:r>
    </w:p>
    <w:p>
      <w:pPr>
        <w:numPr>
          <w:ilvl w:val="0"/>
          <w:numId w:val="4"/>
        </w:numPr>
        <w:spacing w:line="380" w:lineRule="exact"/>
        <w:ind w:left="0" w:leftChars="0"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val="0"/>
          <w:bCs w:val="0"/>
          <w:kern w:val="0"/>
          <w:sz w:val="24"/>
          <w:szCs w:val="24"/>
          <w:lang w:val="en-US" w:eastAsia="zh-CN"/>
        </w:rPr>
        <w:t>预约</w:t>
      </w:r>
      <w:r>
        <w:rPr>
          <w:rFonts w:hint="eastAsia" w:ascii="微软雅黑" w:hAnsi="微软雅黑" w:eastAsia="微软雅黑" w:cs="微软雅黑"/>
          <w:kern w:val="0"/>
          <w:sz w:val="24"/>
          <w:szCs w:val="24"/>
          <w:lang w:val="en-US" w:eastAsia="zh-CN"/>
        </w:rPr>
        <w:t>并参加项目主办方面试：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w:t>
      </w:r>
      <w:bookmarkStart w:id="2" w:name="_GoBack"/>
      <w:bookmarkEnd w:id="2"/>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lang w:val="en-US" w:eastAsia="zh-CN"/>
        </w:rPr>
        <w:t>项目流程</w:t>
      </w:r>
      <w:r>
        <w:rPr>
          <w:rFonts w:hint="eastAsia" w:ascii="微软雅黑" w:hAnsi="微软雅黑" w:eastAsia="微软雅黑" w:cs="微软雅黑"/>
          <w:b/>
          <w:bCs/>
          <w:kern w:val="0"/>
          <w:sz w:val="24"/>
          <w:szCs w:val="24"/>
        </w:rPr>
        <w:t>：</w:t>
      </w:r>
    </w:p>
    <w:p>
      <w:pPr>
        <w:numPr>
          <w:ilvl w:val="0"/>
          <w:numId w:val="5"/>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按照学校要求办好相关申请手续</w:t>
      </w:r>
      <w:r>
        <w:rPr>
          <w:rFonts w:hint="eastAsia" w:ascii="微软雅黑" w:hAnsi="微软雅黑" w:eastAsia="微软雅黑" w:cs="微软雅黑"/>
          <w:kern w:val="0"/>
          <w:sz w:val="24"/>
          <w:szCs w:val="24"/>
          <w:lang w:eastAsia="zh-CN"/>
        </w:rPr>
        <w:t>；</w:t>
      </w:r>
    </w:p>
    <w:p>
      <w:pPr>
        <w:numPr>
          <w:ilvl w:val="0"/>
          <w:numId w:val="5"/>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提交项目申请材料</w:t>
      </w:r>
      <w:r>
        <w:rPr>
          <w:rFonts w:hint="eastAsia" w:ascii="微软雅黑" w:hAnsi="微软雅黑" w:eastAsia="微软雅黑" w:cs="微软雅黑"/>
          <w:kern w:val="0"/>
          <w:sz w:val="24"/>
          <w:szCs w:val="24"/>
          <w:lang w:eastAsia="zh-CN"/>
        </w:rPr>
        <w:t>、</w:t>
      </w:r>
      <w:r>
        <w:rPr>
          <w:rFonts w:hint="eastAsia" w:ascii="微软雅黑" w:hAnsi="微软雅黑" w:eastAsia="微软雅黑" w:cs="微软雅黑"/>
          <w:kern w:val="0"/>
          <w:sz w:val="24"/>
          <w:szCs w:val="24"/>
          <w:lang w:val="en-US" w:eastAsia="zh-CN"/>
        </w:rPr>
        <w:t>选课；</w:t>
      </w:r>
    </w:p>
    <w:p>
      <w:pPr>
        <w:numPr>
          <w:ilvl w:val="0"/>
          <w:numId w:val="5"/>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获得西澳大学offer，</w:t>
      </w:r>
      <w:r>
        <w:rPr>
          <w:rFonts w:hint="eastAsia" w:ascii="微软雅黑" w:hAnsi="微软雅黑" w:eastAsia="微软雅黑" w:cs="微软雅黑"/>
          <w:kern w:val="0"/>
          <w:sz w:val="24"/>
          <w:szCs w:val="24"/>
          <w:lang w:val="en-US" w:eastAsia="zh-CN"/>
        </w:rPr>
        <w:t>交费，获取CoE,办理</w:t>
      </w:r>
      <w:r>
        <w:rPr>
          <w:rFonts w:hint="eastAsia" w:ascii="微软雅黑" w:hAnsi="微软雅黑" w:eastAsia="微软雅黑" w:cs="微软雅黑"/>
          <w:kern w:val="0"/>
          <w:sz w:val="24"/>
          <w:szCs w:val="24"/>
        </w:rPr>
        <w:t>签证；</w:t>
      </w:r>
    </w:p>
    <w:p>
      <w:pPr>
        <w:numPr>
          <w:ilvl w:val="0"/>
          <w:numId w:val="5"/>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赴西澳大学，完成学习任务；</w:t>
      </w:r>
    </w:p>
    <w:p>
      <w:pPr>
        <w:numPr>
          <w:ilvl w:val="0"/>
          <w:numId w:val="5"/>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回国，提交访学总结，转换学分等。</w:t>
      </w:r>
    </w:p>
    <w:p>
      <w:pPr>
        <w:spacing w:line="380" w:lineRule="exact"/>
        <w:ind w:firstLine="480"/>
        <w:rPr>
          <w:rFonts w:ascii="微软雅黑" w:hAnsi="微软雅黑" w:eastAsia="微软雅黑" w:cs="微软雅黑"/>
          <w:kern w:val="0"/>
          <w:sz w:val="24"/>
          <w:szCs w:val="24"/>
        </w:rPr>
      </w:pPr>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3059106699</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lang w:val="en-US" w:eastAsia="zh-CN"/>
        </w:rPr>
      </w:pPr>
    </w:p>
    <w:p>
      <w:pPr>
        <w:spacing w:line="380" w:lineRule="exact"/>
        <w:ind w:firstLine="480"/>
        <w:rPr>
          <w:rFonts w:hint="default" w:ascii="微软雅黑" w:hAnsi="微软雅黑" w:eastAsia="微软雅黑" w:cs="微软雅黑"/>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427ED9"/>
    <w:multiLevelType w:val="singleLevel"/>
    <w:tmpl w:val="E0427ED9"/>
    <w:lvl w:ilvl="0" w:tentative="0">
      <w:start w:val="1"/>
      <w:numFmt w:val="decimal"/>
      <w:suff w:val="nothing"/>
      <w:lvlText w:val="%1．"/>
      <w:lvlJc w:val="left"/>
      <w:pPr>
        <w:ind w:left="0" w:firstLine="400"/>
      </w:pPr>
      <w:rPr>
        <w:rFonts w:hint="default"/>
        <w:b w:val="0"/>
        <w:bCs w:val="0"/>
      </w:rPr>
    </w:lvl>
  </w:abstractNum>
  <w:abstractNum w:abstractNumId="1">
    <w:nsid w:val="E0BB4642"/>
    <w:multiLevelType w:val="singleLevel"/>
    <w:tmpl w:val="E0BB4642"/>
    <w:lvl w:ilvl="0" w:tentative="0">
      <w:start w:val="1"/>
      <w:numFmt w:val="chineseCounting"/>
      <w:suff w:val="nothing"/>
      <w:lvlText w:val="（%1）"/>
      <w:lvlJc w:val="left"/>
      <w:rPr>
        <w:rFonts w:hint="eastAsia"/>
        <w:b/>
        <w:bCs/>
      </w:rPr>
    </w:lvl>
  </w:abstractNum>
  <w:abstractNum w:abstractNumId="2">
    <w:nsid w:val="E8FC1784"/>
    <w:multiLevelType w:val="singleLevel"/>
    <w:tmpl w:val="E8FC1784"/>
    <w:lvl w:ilvl="0" w:tentative="0">
      <w:start w:val="2"/>
      <w:numFmt w:val="chineseCounting"/>
      <w:suff w:val="nothing"/>
      <w:lvlText w:val="%1、"/>
      <w:lvlJc w:val="left"/>
      <w:rPr>
        <w:rFonts w:hint="eastAsia"/>
      </w:rPr>
    </w:lvl>
  </w:abstractNum>
  <w:abstractNum w:abstractNumId="3">
    <w:nsid w:val="ED62CEC0"/>
    <w:multiLevelType w:val="singleLevel"/>
    <w:tmpl w:val="ED62CEC0"/>
    <w:lvl w:ilvl="0" w:tentative="0">
      <w:start w:val="1"/>
      <w:numFmt w:val="decimal"/>
      <w:lvlText w:val="%1."/>
      <w:lvlJc w:val="left"/>
      <w:pPr>
        <w:tabs>
          <w:tab w:val="left" w:pos="420"/>
        </w:tabs>
        <w:ind w:left="845" w:hanging="425"/>
      </w:pPr>
      <w:rPr>
        <w:rFonts w:hint="default"/>
      </w:rPr>
    </w:lvl>
  </w:abstractNum>
  <w:abstractNum w:abstractNumId="4">
    <w:nsid w:val="EE9BD8FD"/>
    <w:multiLevelType w:val="singleLevel"/>
    <w:tmpl w:val="EE9BD8FD"/>
    <w:lvl w:ilvl="0" w:tentative="0">
      <w:start w:val="1"/>
      <w:numFmt w:val="decimal"/>
      <w:lvlText w:val="%1."/>
      <w:lvlJc w:val="left"/>
      <w:pPr>
        <w:tabs>
          <w:tab w:val="left" w:pos="420"/>
        </w:tabs>
        <w:ind w:left="845" w:hanging="425"/>
      </w:pPr>
      <w:rPr>
        <w:rFont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3NDIzOGE1NjhiMWYzZjdhZTk5MTU0ZDQ3MGExY2YifQ=="/>
  </w:docVars>
  <w:rsids>
    <w:rsidRoot w:val="7E19248E"/>
    <w:rsid w:val="00C81572"/>
    <w:rsid w:val="00EF1336"/>
    <w:rsid w:val="01115C46"/>
    <w:rsid w:val="02365BF9"/>
    <w:rsid w:val="05F15E80"/>
    <w:rsid w:val="07103E4A"/>
    <w:rsid w:val="07683256"/>
    <w:rsid w:val="07A42194"/>
    <w:rsid w:val="089F7AC8"/>
    <w:rsid w:val="0A3337CC"/>
    <w:rsid w:val="0E0F6423"/>
    <w:rsid w:val="0EE527A9"/>
    <w:rsid w:val="130D50AC"/>
    <w:rsid w:val="14137A67"/>
    <w:rsid w:val="179B0435"/>
    <w:rsid w:val="19385078"/>
    <w:rsid w:val="1AB31E44"/>
    <w:rsid w:val="1C921730"/>
    <w:rsid w:val="1D2A61BF"/>
    <w:rsid w:val="1D39333E"/>
    <w:rsid w:val="203E6124"/>
    <w:rsid w:val="23691598"/>
    <w:rsid w:val="23F11C81"/>
    <w:rsid w:val="244E18AF"/>
    <w:rsid w:val="25B37753"/>
    <w:rsid w:val="2BC434C3"/>
    <w:rsid w:val="2D564E40"/>
    <w:rsid w:val="2F4B12E6"/>
    <w:rsid w:val="360A49B7"/>
    <w:rsid w:val="38F66211"/>
    <w:rsid w:val="3CEF577C"/>
    <w:rsid w:val="3D6037EE"/>
    <w:rsid w:val="3D8A3F92"/>
    <w:rsid w:val="46A2031C"/>
    <w:rsid w:val="494D640E"/>
    <w:rsid w:val="4B620157"/>
    <w:rsid w:val="4C5C2095"/>
    <w:rsid w:val="52C72762"/>
    <w:rsid w:val="53C92FC6"/>
    <w:rsid w:val="59F51FEA"/>
    <w:rsid w:val="5DFF778A"/>
    <w:rsid w:val="5F1F2BC7"/>
    <w:rsid w:val="6555467C"/>
    <w:rsid w:val="663D686E"/>
    <w:rsid w:val="6AF103BE"/>
    <w:rsid w:val="6F567EFF"/>
    <w:rsid w:val="7057048F"/>
    <w:rsid w:val="70F66293"/>
    <w:rsid w:val="71AE2D54"/>
    <w:rsid w:val="742223A6"/>
    <w:rsid w:val="75E91256"/>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qFormat/>
    <w:uiPriority w:val="0"/>
    <w:rPr>
      <w:color w:val="800080"/>
      <w:u w:val="single"/>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1404</Words>
  <Characters>1679</Characters>
  <Lines>13</Lines>
  <Paragraphs>3</Paragraphs>
  <TotalTime>3</TotalTime>
  <ScaleCrop>false</ScaleCrop>
  <LinksUpToDate>false</LinksUpToDate>
  <CharactersWithSpaces>1694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江波（jiangbo）</cp:lastModifiedBy>
  <dcterms:modified xsi:type="dcterms:W3CDTF">2023-01-01T14:11:26Z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7C70B9E56EF04BCF9C1E1FF35587D488</vt:lpwstr>
  </property>
</Properties>
</file>